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AA2A9B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4053"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09091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31C4B">
        <w:rPr>
          <w:sz w:val="28"/>
          <w:szCs w:val="28"/>
        </w:rPr>
        <w:t>3</w:t>
      </w:r>
      <w:r w:rsidR="009A3A92"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>трав</w:t>
      </w:r>
      <w:r w:rsidR="005C7CA3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1D73D7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</w:t>
      </w:r>
      <w:r w:rsidR="00A5518B">
        <w:rPr>
          <w:sz w:val="28"/>
          <w:szCs w:val="28"/>
        </w:rPr>
        <w:t xml:space="preserve">                              № </w:t>
      </w:r>
      <w:r w:rsidR="00331C4B">
        <w:rPr>
          <w:sz w:val="28"/>
          <w:szCs w:val="28"/>
        </w:rPr>
        <w:t>50</w:t>
      </w:r>
      <w:r w:rsidR="004A357E">
        <w:rPr>
          <w:sz w:val="28"/>
          <w:szCs w:val="28"/>
        </w:rPr>
        <w:t xml:space="preserve"> </w:t>
      </w:r>
    </w:p>
    <w:p w:rsidR="0057044B" w:rsidRDefault="0057044B" w:rsidP="00B91356">
      <w:pPr>
        <w:spacing w:after="0"/>
        <w:ind w:left="1418" w:hanging="1418"/>
        <w:rPr>
          <w:sz w:val="28"/>
          <w:szCs w:val="28"/>
        </w:rPr>
      </w:pPr>
    </w:p>
    <w:p w:rsidR="009A3A92" w:rsidRPr="0008263A" w:rsidRDefault="009C4053" w:rsidP="00AC7359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Присутні:</w:t>
      </w:r>
      <w:r>
        <w:rPr>
          <w:sz w:val="28"/>
          <w:szCs w:val="28"/>
        </w:rPr>
        <w:t xml:space="preserve"> </w:t>
      </w:r>
      <w:r w:rsidR="00793E53">
        <w:rPr>
          <w:sz w:val="28"/>
          <w:szCs w:val="28"/>
        </w:rPr>
        <w:t xml:space="preserve"> </w:t>
      </w:r>
      <w:r w:rsidR="0057044B">
        <w:rPr>
          <w:sz w:val="28"/>
          <w:szCs w:val="28"/>
        </w:rPr>
        <w:t>Палій Є.А.</w:t>
      </w:r>
      <w:r w:rsidR="00AC7359">
        <w:rPr>
          <w:sz w:val="28"/>
          <w:szCs w:val="28"/>
        </w:rPr>
        <w:t xml:space="preserve">, </w:t>
      </w:r>
      <w:r w:rsidR="00785738">
        <w:rPr>
          <w:sz w:val="28"/>
          <w:szCs w:val="28"/>
        </w:rPr>
        <w:t xml:space="preserve">Вернигор В.П., </w:t>
      </w:r>
      <w:r w:rsidR="0057044B">
        <w:rPr>
          <w:sz w:val="28"/>
          <w:szCs w:val="28"/>
        </w:rPr>
        <w:t xml:space="preserve">Дербас В.Г., </w:t>
      </w:r>
      <w:r w:rsidR="00E323DE">
        <w:rPr>
          <w:sz w:val="28"/>
          <w:szCs w:val="28"/>
        </w:rPr>
        <w:t xml:space="preserve">Колесник </w:t>
      </w:r>
      <w:r w:rsidR="0057044B">
        <w:rPr>
          <w:sz w:val="28"/>
          <w:szCs w:val="28"/>
        </w:rPr>
        <w:t xml:space="preserve">М.Ю., </w:t>
      </w:r>
      <w:r w:rsidR="00331C4B">
        <w:rPr>
          <w:sz w:val="28"/>
          <w:szCs w:val="28"/>
        </w:rPr>
        <w:t xml:space="preserve">     </w:t>
      </w:r>
      <w:r w:rsidR="00785738">
        <w:rPr>
          <w:sz w:val="28"/>
          <w:szCs w:val="28"/>
        </w:rPr>
        <w:t>Олійник В.М.</w:t>
      </w:r>
      <w:r w:rsidR="00146786">
        <w:rPr>
          <w:sz w:val="28"/>
          <w:szCs w:val="28"/>
        </w:rPr>
        <w:t xml:space="preserve">, </w:t>
      </w:r>
      <w:r w:rsidR="00331C4B">
        <w:rPr>
          <w:sz w:val="28"/>
          <w:szCs w:val="28"/>
        </w:rPr>
        <w:t>Смоляренко Л.І.</w:t>
      </w:r>
      <w:r w:rsidR="000C31AE">
        <w:rPr>
          <w:sz w:val="28"/>
          <w:szCs w:val="28"/>
        </w:rPr>
        <w:t xml:space="preserve"> </w:t>
      </w:r>
    </w:p>
    <w:p w:rsidR="00DC15C5" w:rsidRDefault="00DC15C5" w:rsidP="00E323DE">
      <w:pPr>
        <w:spacing w:after="0"/>
        <w:jc w:val="both"/>
        <w:rPr>
          <w:b/>
          <w:sz w:val="28"/>
          <w:szCs w:val="28"/>
        </w:rPr>
      </w:pPr>
    </w:p>
    <w:p w:rsidR="00E323DE" w:rsidRDefault="00A906F8" w:rsidP="00F64186">
      <w:pPr>
        <w:spacing w:after="0"/>
        <w:ind w:left="1701" w:hanging="1701"/>
        <w:jc w:val="both"/>
        <w:rPr>
          <w:sz w:val="28"/>
          <w:szCs w:val="28"/>
        </w:rPr>
      </w:pPr>
      <w:r w:rsidRPr="00703301">
        <w:rPr>
          <w:b/>
          <w:sz w:val="28"/>
          <w:szCs w:val="28"/>
        </w:rPr>
        <w:t>Запрошені:</w:t>
      </w:r>
      <w:r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 xml:space="preserve">Шовгеля О.М., </w:t>
      </w:r>
      <w:r w:rsidR="00631441">
        <w:rPr>
          <w:sz w:val="28"/>
          <w:szCs w:val="28"/>
        </w:rPr>
        <w:t xml:space="preserve">Герасименко І.М., </w:t>
      </w:r>
      <w:r w:rsidR="0057044B">
        <w:rPr>
          <w:sz w:val="28"/>
          <w:szCs w:val="28"/>
        </w:rPr>
        <w:t xml:space="preserve">Гожій В.Д., </w:t>
      </w:r>
      <w:r w:rsidR="00AC7359">
        <w:rPr>
          <w:sz w:val="28"/>
          <w:szCs w:val="28"/>
        </w:rPr>
        <w:t xml:space="preserve">Діхтяр Ю.С., </w:t>
      </w:r>
      <w:r w:rsidR="009B54EA">
        <w:rPr>
          <w:sz w:val="28"/>
          <w:szCs w:val="28"/>
        </w:rPr>
        <w:t>Зеленська І.В.</w:t>
      </w:r>
      <w:r w:rsidR="001D73D7">
        <w:rPr>
          <w:sz w:val="28"/>
          <w:szCs w:val="28"/>
        </w:rPr>
        <w:t xml:space="preserve">, </w:t>
      </w:r>
      <w:r w:rsidR="00331C4B">
        <w:rPr>
          <w:sz w:val="28"/>
          <w:szCs w:val="28"/>
        </w:rPr>
        <w:t xml:space="preserve"> Кравець Н.М.</w:t>
      </w:r>
      <w:r w:rsidR="00233FCB">
        <w:rPr>
          <w:sz w:val="28"/>
          <w:szCs w:val="28"/>
        </w:rPr>
        <w:t xml:space="preserve"> </w:t>
      </w:r>
    </w:p>
    <w:p w:rsidR="00826EF9" w:rsidRDefault="00826EF9" w:rsidP="00D7440D">
      <w:pPr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631441" w:rsidRDefault="00331C4B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обрання секретаря постійної комісії</w:t>
      </w:r>
      <w:r w:rsidR="00785738">
        <w:rPr>
          <w:rFonts w:ascii="Times New Roman" w:hAnsi="Times New Roman"/>
          <w:sz w:val="28"/>
          <w:szCs w:val="28"/>
        </w:rPr>
        <w:t>.</w:t>
      </w:r>
    </w:p>
    <w:p w:rsidR="00331C4B" w:rsidRDefault="00331C4B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доручення секретаря міської ради Маляренка С.В.</w:t>
      </w:r>
    </w:p>
    <w:p w:rsidR="00785738" w:rsidRDefault="00785738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</w:t>
      </w:r>
      <w:r w:rsidR="00146786">
        <w:rPr>
          <w:rFonts w:ascii="Times New Roman" w:hAnsi="Times New Roman"/>
          <w:sz w:val="28"/>
          <w:szCs w:val="28"/>
        </w:rPr>
        <w:t>проектів рішень з питань</w:t>
      </w:r>
      <w:r>
        <w:rPr>
          <w:rFonts w:ascii="Times New Roman" w:hAnsi="Times New Roman"/>
          <w:sz w:val="28"/>
          <w:szCs w:val="28"/>
        </w:rPr>
        <w:t xml:space="preserve"> порядку денного </w:t>
      </w:r>
      <w:r>
        <w:rPr>
          <w:rFonts w:ascii="Times New Roman" w:hAnsi="Times New Roman"/>
          <w:sz w:val="28"/>
          <w:szCs w:val="28"/>
          <w:lang w:val="en-US"/>
        </w:rPr>
        <w:t>XLV</w:t>
      </w:r>
      <w:r w:rsidR="00146786">
        <w:rPr>
          <w:rFonts w:ascii="Times New Roman" w:hAnsi="Times New Roman"/>
          <w:sz w:val="28"/>
          <w:szCs w:val="28"/>
          <w:lang w:val="en-US"/>
        </w:rPr>
        <w:t>I</w:t>
      </w:r>
      <w:r w:rsidR="00331C4B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331C4B" w:rsidRDefault="00331C4B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Інформація про хід виконання рішення міської ради від 25.01.2012 №905 «Про затвердження міської Програми профілактики правопорушень на 2012-2015 роки» 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кварталі 2014 року.</w:t>
      </w:r>
    </w:p>
    <w:p w:rsidR="00631441" w:rsidRPr="00F64186" w:rsidRDefault="00785738" w:rsidP="00F64186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Різне.</w:t>
      </w:r>
    </w:p>
    <w:p w:rsidR="00DC15C5" w:rsidRPr="001C022A" w:rsidRDefault="00DC15C5" w:rsidP="00656FE4">
      <w:pPr>
        <w:spacing w:after="0"/>
        <w:ind w:left="1701" w:hanging="1701"/>
        <w:jc w:val="both"/>
        <w:rPr>
          <w:b/>
          <w:sz w:val="16"/>
          <w:szCs w:val="16"/>
        </w:rPr>
      </w:pPr>
    </w:p>
    <w:p w:rsidR="009C4053" w:rsidRDefault="009C4053" w:rsidP="00656FE4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="001D73D7">
        <w:rPr>
          <w:sz w:val="28"/>
          <w:szCs w:val="28"/>
        </w:rPr>
        <w:t xml:space="preserve"> </w:t>
      </w:r>
      <w:r w:rsidR="00785738">
        <w:rPr>
          <w:sz w:val="28"/>
          <w:szCs w:val="28"/>
        </w:rPr>
        <w:t xml:space="preserve">З першого питання </w:t>
      </w:r>
      <w:r w:rsidR="00331C4B">
        <w:rPr>
          <w:sz w:val="28"/>
          <w:szCs w:val="28"/>
        </w:rPr>
        <w:t>Палій Є.А., голову постійної комісії, яка запропонувала обрати секретаря постійної комісії</w:t>
      </w:r>
      <w:r w:rsidR="00785738">
        <w:rPr>
          <w:sz w:val="28"/>
          <w:szCs w:val="28"/>
        </w:rPr>
        <w:t>.</w:t>
      </w:r>
    </w:p>
    <w:p w:rsidR="007772A5" w:rsidRDefault="00785738" w:rsidP="00281CAA">
      <w:pPr>
        <w:spacing w:after="0"/>
        <w:ind w:left="1701" w:hanging="1701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7772A5"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>Вернигор В.П.,</w:t>
      </w:r>
      <w:r w:rsidR="007772A5">
        <w:rPr>
          <w:b/>
          <w:sz w:val="28"/>
          <w:szCs w:val="28"/>
        </w:rPr>
        <w:t xml:space="preserve"> </w:t>
      </w:r>
      <w:r w:rsidR="007772A5" w:rsidRPr="00233FCB">
        <w:rPr>
          <w:sz w:val="28"/>
          <w:szCs w:val="28"/>
        </w:rPr>
        <w:t>Дербас В.</w:t>
      </w:r>
      <w:r w:rsidR="007772A5">
        <w:rPr>
          <w:sz w:val="28"/>
          <w:szCs w:val="28"/>
        </w:rPr>
        <w:t>Г.,</w:t>
      </w:r>
      <w:r w:rsidR="00233FCB"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>Олійник В.М.</w:t>
      </w:r>
      <w:r w:rsidR="00233FCB">
        <w:rPr>
          <w:sz w:val="28"/>
          <w:szCs w:val="28"/>
        </w:rPr>
        <w:t xml:space="preserve"> </w:t>
      </w:r>
      <w:r w:rsidR="007772A5">
        <w:rPr>
          <w:b/>
          <w:sz w:val="28"/>
          <w:szCs w:val="28"/>
        </w:rPr>
        <w:t xml:space="preserve">                      </w:t>
      </w:r>
    </w:p>
    <w:p w:rsidR="0057044B" w:rsidRDefault="00BE0BC3" w:rsidP="00331C4B">
      <w:pPr>
        <w:spacing w:after="0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 w:rsidR="008C362B">
        <w:rPr>
          <w:sz w:val="28"/>
          <w:szCs w:val="28"/>
        </w:rPr>
        <w:t xml:space="preserve"> </w:t>
      </w:r>
      <w:r w:rsidR="005B6AE9"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>Обрати секретарем постійної комісії члена комісії Колесника М.Ю.</w:t>
      </w: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 w:rsidR="0009091D">
        <w:rPr>
          <w:sz w:val="28"/>
          <w:szCs w:val="28"/>
        </w:rPr>
        <w:t xml:space="preserve"> «За» -</w:t>
      </w:r>
      <w:r w:rsidR="00331C4B">
        <w:rPr>
          <w:sz w:val="28"/>
          <w:szCs w:val="28"/>
        </w:rPr>
        <w:t>6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AC7359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AC7359">
        <w:rPr>
          <w:sz w:val="28"/>
          <w:szCs w:val="28"/>
        </w:rPr>
        <w:t>немає</w:t>
      </w:r>
    </w:p>
    <w:p w:rsidR="00331C4B" w:rsidRPr="001C022A" w:rsidRDefault="00331C4B" w:rsidP="00B91356">
      <w:pPr>
        <w:pStyle w:val="a3"/>
        <w:ind w:left="4395" w:hanging="4395"/>
        <w:jc w:val="both"/>
        <w:rPr>
          <w:b/>
          <w:sz w:val="16"/>
          <w:szCs w:val="16"/>
        </w:rPr>
      </w:pPr>
    </w:p>
    <w:p w:rsidR="00A463A6" w:rsidRDefault="00331C4B" w:rsidP="00331C4B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sz w:val="28"/>
          <w:szCs w:val="28"/>
        </w:rPr>
        <w:t xml:space="preserve"> З другого питання Палій Є.А.</w:t>
      </w:r>
      <w:r w:rsidRPr="00793E53">
        <w:rPr>
          <w:sz w:val="28"/>
          <w:szCs w:val="28"/>
        </w:rPr>
        <w:t xml:space="preserve">, </w:t>
      </w:r>
      <w:r>
        <w:rPr>
          <w:sz w:val="28"/>
          <w:szCs w:val="28"/>
        </w:rPr>
        <w:t>голову</w:t>
      </w:r>
      <w:r w:rsidRPr="00793E53">
        <w:rPr>
          <w:sz w:val="28"/>
          <w:szCs w:val="28"/>
        </w:rPr>
        <w:t xml:space="preserve"> постійної комісії, як</w:t>
      </w:r>
      <w:r>
        <w:rPr>
          <w:sz w:val="28"/>
          <w:szCs w:val="28"/>
        </w:rPr>
        <w:t xml:space="preserve">а </w:t>
      </w:r>
      <w:r w:rsidR="00B72B08">
        <w:rPr>
          <w:sz w:val="28"/>
          <w:szCs w:val="28"/>
        </w:rPr>
        <w:t xml:space="preserve">за дорученням секретаря міськради Маляренка С.В. </w:t>
      </w:r>
      <w:r>
        <w:rPr>
          <w:sz w:val="28"/>
          <w:szCs w:val="28"/>
        </w:rPr>
        <w:t xml:space="preserve">запропонувала визначитися щодо дій комісії з питання дотримання окремими депутатами міської ради вимог законодавства та Регламенту міської ради </w:t>
      </w:r>
      <w:r w:rsidR="007C4D59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7C4D59">
        <w:rPr>
          <w:sz w:val="28"/>
          <w:szCs w:val="28"/>
        </w:rPr>
        <w:t>участь у роботі ради та її органів.</w:t>
      </w:r>
    </w:p>
    <w:p w:rsidR="007C4D59" w:rsidRDefault="007C4D59" w:rsidP="007C4D59">
      <w:pPr>
        <w:pStyle w:val="a3"/>
        <w:ind w:left="0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Колесник М.Ю., Дербас В.Г., Вернигор В.П., Смоляренко Л.І., </w:t>
      </w:r>
    </w:p>
    <w:p w:rsidR="007C4D59" w:rsidRDefault="007C4D59" w:rsidP="007C4D5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Олійник В.М.</w:t>
      </w:r>
    </w:p>
    <w:p w:rsidR="007C4D59" w:rsidRDefault="007C4D59" w:rsidP="00331C4B">
      <w:pPr>
        <w:pStyle w:val="a3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 </w:t>
      </w:r>
      <w:r w:rsidRPr="007C4D59">
        <w:rPr>
          <w:sz w:val="28"/>
          <w:szCs w:val="28"/>
        </w:rPr>
        <w:t>Доручити:</w:t>
      </w:r>
    </w:p>
    <w:p w:rsidR="007C4D59" w:rsidRDefault="007C4D59" w:rsidP="007C4D5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C4D59">
        <w:rPr>
          <w:sz w:val="28"/>
          <w:szCs w:val="28"/>
        </w:rPr>
        <w:t>правлінню організаційно-протокольної роботи виконкому міськради (Затолокіна О.А)</w:t>
      </w:r>
      <w:r>
        <w:rPr>
          <w:sz w:val="28"/>
          <w:szCs w:val="28"/>
        </w:rPr>
        <w:t xml:space="preserve"> надати комісії матеріали щодо явки депутатів міської ради на </w:t>
      </w:r>
      <w:r w:rsidR="007940A3">
        <w:rPr>
          <w:sz w:val="28"/>
          <w:szCs w:val="28"/>
        </w:rPr>
        <w:t>пленарні</w:t>
      </w:r>
      <w:r>
        <w:rPr>
          <w:sz w:val="28"/>
          <w:szCs w:val="28"/>
        </w:rPr>
        <w:t xml:space="preserve"> засідання та засідання постійних комісій за період з травня 2013 року по травень 2014 року;</w:t>
      </w:r>
    </w:p>
    <w:p w:rsidR="007C4D59" w:rsidRPr="007C4D59" w:rsidRDefault="007C4D59" w:rsidP="007C4D5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голові постійної комісії виступити на пленарному засіданні міської ради з даного питання.</w:t>
      </w:r>
    </w:p>
    <w:p w:rsidR="007C4D59" w:rsidRDefault="007C4D59" w:rsidP="007C4D59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-6, </w:t>
      </w:r>
    </w:p>
    <w:p w:rsidR="007C4D59" w:rsidRDefault="007C4D59" w:rsidP="007C4D59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7C4D59" w:rsidRDefault="007C4D59" w:rsidP="007C4D59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7C4D59" w:rsidRPr="001C022A" w:rsidRDefault="007C4D59" w:rsidP="00331C4B">
      <w:pPr>
        <w:pStyle w:val="a3"/>
        <w:ind w:left="1701" w:hanging="1701"/>
        <w:jc w:val="both"/>
        <w:rPr>
          <w:sz w:val="16"/>
          <w:szCs w:val="16"/>
        </w:rPr>
      </w:pPr>
    </w:p>
    <w:p w:rsidR="00325854" w:rsidRDefault="00A463A6" w:rsidP="00E5675B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sz w:val="28"/>
          <w:szCs w:val="28"/>
        </w:rPr>
        <w:t xml:space="preserve"> З </w:t>
      </w:r>
      <w:r w:rsidR="007C4D59">
        <w:rPr>
          <w:sz w:val="28"/>
          <w:szCs w:val="28"/>
        </w:rPr>
        <w:t>третього</w:t>
      </w:r>
      <w:r>
        <w:rPr>
          <w:sz w:val="28"/>
          <w:szCs w:val="28"/>
        </w:rPr>
        <w:t xml:space="preserve"> питання</w:t>
      </w:r>
      <w:r w:rsidR="00E323DE">
        <w:rPr>
          <w:sz w:val="28"/>
          <w:szCs w:val="28"/>
        </w:rPr>
        <w:t xml:space="preserve"> </w:t>
      </w:r>
      <w:r>
        <w:rPr>
          <w:sz w:val="28"/>
          <w:szCs w:val="28"/>
        </w:rPr>
        <w:t>Палій Є.А.</w:t>
      </w:r>
      <w:r w:rsidRPr="00793E53">
        <w:rPr>
          <w:sz w:val="28"/>
          <w:szCs w:val="28"/>
        </w:rPr>
        <w:t xml:space="preserve">, </w:t>
      </w:r>
      <w:r>
        <w:rPr>
          <w:sz w:val="28"/>
          <w:szCs w:val="28"/>
        </w:rPr>
        <w:t>голову</w:t>
      </w:r>
      <w:r w:rsidRPr="00793E53">
        <w:rPr>
          <w:sz w:val="28"/>
          <w:szCs w:val="28"/>
        </w:rPr>
        <w:t xml:space="preserve"> постійної комісії, як</w:t>
      </w:r>
      <w:r>
        <w:rPr>
          <w:sz w:val="28"/>
          <w:szCs w:val="28"/>
        </w:rPr>
        <w:t xml:space="preserve">а запропонувала визначитися щодо </w:t>
      </w:r>
      <w:r w:rsidR="00E5675B">
        <w:rPr>
          <w:sz w:val="28"/>
          <w:szCs w:val="28"/>
        </w:rPr>
        <w:t>проектів рішень з питань</w:t>
      </w:r>
      <w:r>
        <w:rPr>
          <w:sz w:val="28"/>
          <w:szCs w:val="28"/>
        </w:rPr>
        <w:t xml:space="preserve"> порядку денного </w:t>
      </w:r>
      <w:r w:rsidR="007C4D59">
        <w:rPr>
          <w:rFonts w:ascii="Times New Roman" w:hAnsi="Times New Roman"/>
          <w:sz w:val="28"/>
          <w:szCs w:val="28"/>
          <w:lang w:val="en-US"/>
        </w:rPr>
        <w:t>XLVII</w:t>
      </w:r>
      <w:r>
        <w:rPr>
          <w:rFonts w:ascii="Times New Roman" w:hAnsi="Times New Roman"/>
          <w:sz w:val="28"/>
          <w:szCs w:val="28"/>
        </w:rPr>
        <w:t xml:space="preserve"> сесії міської ради</w:t>
      </w:r>
      <w:r w:rsidR="0027583F">
        <w:rPr>
          <w:rFonts w:ascii="Times New Roman" w:hAnsi="Times New Roman"/>
          <w:sz w:val="28"/>
          <w:szCs w:val="28"/>
        </w:rPr>
        <w:t>.</w:t>
      </w:r>
      <w:r w:rsidR="00DB134C">
        <w:rPr>
          <w:rFonts w:ascii="Times New Roman" w:hAnsi="Times New Roman"/>
          <w:sz w:val="28"/>
          <w:szCs w:val="28"/>
        </w:rPr>
        <w:t xml:space="preserve"> </w:t>
      </w:r>
    </w:p>
    <w:p w:rsidR="00F64186" w:rsidRDefault="0089010B" w:rsidP="00F64186">
      <w:pPr>
        <w:pStyle w:val="a3"/>
        <w:ind w:left="0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7C4D59">
        <w:rPr>
          <w:sz w:val="28"/>
          <w:szCs w:val="28"/>
        </w:rPr>
        <w:t>Вернигор В.П., Палій Є.А.</w:t>
      </w:r>
      <w:r w:rsidR="00B72B08">
        <w:rPr>
          <w:sz w:val="28"/>
          <w:szCs w:val="28"/>
        </w:rPr>
        <w:t>, Олійник В.М.</w:t>
      </w:r>
    </w:p>
    <w:p w:rsidR="007C4D59" w:rsidRDefault="0089010B" w:rsidP="0091632E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</w:t>
      </w:r>
      <w:r w:rsidR="007C4D59" w:rsidRPr="00B72B08">
        <w:rPr>
          <w:b/>
          <w:sz w:val="28"/>
          <w:szCs w:val="28"/>
        </w:rPr>
        <w:t>1.</w:t>
      </w:r>
      <w:r w:rsidR="007C4D59">
        <w:rPr>
          <w:sz w:val="28"/>
          <w:szCs w:val="28"/>
        </w:rPr>
        <w:t xml:space="preserve"> </w:t>
      </w:r>
      <w:r w:rsidR="00FA7D2A">
        <w:rPr>
          <w:sz w:val="28"/>
          <w:szCs w:val="28"/>
        </w:rPr>
        <w:t xml:space="preserve">Підтримати </w:t>
      </w:r>
      <w:r w:rsidR="007C4D59">
        <w:rPr>
          <w:sz w:val="28"/>
          <w:szCs w:val="28"/>
        </w:rPr>
        <w:t xml:space="preserve">в цілому </w:t>
      </w:r>
      <w:r w:rsidR="00FA7D2A">
        <w:rPr>
          <w:sz w:val="28"/>
          <w:szCs w:val="28"/>
        </w:rPr>
        <w:t>проекти рішень з питань порядку денного</w:t>
      </w:r>
      <w:r w:rsidR="007C4D59">
        <w:rPr>
          <w:sz w:val="28"/>
          <w:szCs w:val="28"/>
        </w:rPr>
        <w:t xml:space="preserve"> </w:t>
      </w:r>
      <w:r w:rsidR="007C4D59">
        <w:rPr>
          <w:rFonts w:ascii="Times New Roman" w:hAnsi="Times New Roman"/>
          <w:sz w:val="28"/>
          <w:szCs w:val="28"/>
          <w:lang w:val="en-US"/>
        </w:rPr>
        <w:t>XLVII</w:t>
      </w:r>
      <w:r w:rsidR="007C4D59"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89010B" w:rsidRPr="0027583F" w:rsidRDefault="007C4D59" w:rsidP="0091632E">
      <w:pPr>
        <w:pStyle w:val="a3"/>
        <w:ind w:left="1560" w:hanging="1560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2. </w:t>
      </w:r>
      <w:r w:rsidRPr="007C4D59">
        <w:rPr>
          <w:sz w:val="28"/>
          <w:szCs w:val="28"/>
        </w:rPr>
        <w:t>Унести пропозицію</w:t>
      </w:r>
      <w:r>
        <w:rPr>
          <w:b/>
          <w:sz w:val="28"/>
          <w:szCs w:val="28"/>
        </w:rPr>
        <w:t xml:space="preserve"> </w:t>
      </w:r>
      <w:r w:rsidRPr="007C4D59">
        <w:rPr>
          <w:sz w:val="28"/>
          <w:szCs w:val="28"/>
        </w:rPr>
        <w:t xml:space="preserve">включити до складу </w:t>
      </w:r>
      <w:r>
        <w:rPr>
          <w:sz w:val="28"/>
          <w:szCs w:val="28"/>
        </w:rPr>
        <w:t xml:space="preserve">конкурсної </w:t>
      </w:r>
      <w:r w:rsidRPr="007C4D59">
        <w:rPr>
          <w:sz w:val="28"/>
          <w:szCs w:val="28"/>
        </w:rPr>
        <w:t>комісії</w:t>
      </w:r>
      <w:r>
        <w:rPr>
          <w:b/>
          <w:sz w:val="28"/>
          <w:szCs w:val="28"/>
        </w:rPr>
        <w:t xml:space="preserve"> </w:t>
      </w:r>
      <w:r w:rsidR="00B72B08">
        <w:rPr>
          <w:sz w:val="28"/>
          <w:szCs w:val="28"/>
        </w:rPr>
        <w:t>з вибору керуючої компанії індустріального парку «</w:t>
      </w:r>
      <w:proofErr w:type="spellStart"/>
      <w:r w:rsidR="00B72B08">
        <w:rPr>
          <w:sz w:val="28"/>
          <w:szCs w:val="28"/>
        </w:rPr>
        <w:t>Кривбас</w:t>
      </w:r>
      <w:proofErr w:type="spellEnd"/>
      <w:r w:rsidR="00B72B08">
        <w:rPr>
          <w:sz w:val="28"/>
          <w:szCs w:val="28"/>
        </w:rPr>
        <w:t>», що пропонується у проекті рішення № 8 порядку денного, депутата міської ради Вернигор Віру Петрівну, як представника постійної комісії міської ради з питань законності, правопорядку, депутатської діяльності та етики</w:t>
      </w:r>
      <w:r w:rsidR="00FA7D2A">
        <w:rPr>
          <w:rFonts w:ascii="Times New Roman" w:hAnsi="Times New Roman"/>
          <w:sz w:val="28"/>
          <w:szCs w:val="28"/>
        </w:rPr>
        <w:t>.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B72B08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FA7D2A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1C022A" w:rsidRPr="001C022A" w:rsidRDefault="001C022A" w:rsidP="0089010B">
      <w:pPr>
        <w:pStyle w:val="a3"/>
        <w:ind w:left="4395" w:hanging="4395"/>
        <w:jc w:val="both"/>
        <w:rPr>
          <w:sz w:val="16"/>
          <w:szCs w:val="16"/>
        </w:rPr>
      </w:pPr>
    </w:p>
    <w:p w:rsidR="00335D43" w:rsidRPr="001C022A" w:rsidRDefault="00335D43" w:rsidP="001C022A">
      <w:pPr>
        <w:pStyle w:val="a3"/>
        <w:ind w:left="1701" w:hanging="1701"/>
        <w:jc w:val="both"/>
        <w:rPr>
          <w:rFonts w:ascii="Times New Roman" w:hAnsi="Times New Roman"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 четвертого питання </w:t>
      </w:r>
      <w:proofErr w:type="spellStart"/>
      <w:r>
        <w:rPr>
          <w:sz w:val="28"/>
          <w:szCs w:val="28"/>
        </w:rPr>
        <w:t>Діхтяря</w:t>
      </w:r>
      <w:proofErr w:type="spellEnd"/>
      <w:r>
        <w:rPr>
          <w:sz w:val="28"/>
          <w:szCs w:val="28"/>
        </w:rPr>
        <w:t xml:space="preserve"> Ю.С.</w:t>
      </w:r>
      <w:r w:rsidRPr="00793E5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начальника відділу </w:t>
      </w:r>
      <w:r w:rsidR="001C022A">
        <w:rPr>
          <w:sz w:val="28"/>
          <w:szCs w:val="28"/>
        </w:rPr>
        <w:t>взаємодії з правоохоронними органами та оборонної роботи</w:t>
      </w:r>
      <w:r>
        <w:rPr>
          <w:sz w:val="28"/>
          <w:szCs w:val="28"/>
        </w:rPr>
        <w:t xml:space="preserve"> апарату міськради і виконкому</w:t>
      </w:r>
      <w:r w:rsidRPr="00793E53">
        <w:rPr>
          <w:sz w:val="28"/>
          <w:szCs w:val="28"/>
        </w:rPr>
        <w:t>, як</w:t>
      </w:r>
      <w:r w:rsidR="001C022A">
        <w:rPr>
          <w:sz w:val="28"/>
          <w:szCs w:val="28"/>
        </w:rPr>
        <w:t>ий</w:t>
      </w:r>
      <w:r>
        <w:rPr>
          <w:sz w:val="28"/>
          <w:szCs w:val="28"/>
        </w:rPr>
        <w:t xml:space="preserve"> інформува</w:t>
      </w:r>
      <w:r w:rsidR="001C022A">
        <w:rPr>
          <w:sz w:val="28"/>
          <w:szCs w:val="28"/>
        </w:rPr>
        <w:t>в</w:t>
      </w:r>
      <w:r>
        <w:rPr>
          <w:sz w:val="28"/>
          <w:szCs w:val="28"/>
        </w:rPr>
        <w:t xml:space="preserve"> постійну комісію </w:t>
      </w:r>
      <w:r>
        <w:rPr>
          <w:rFonts w:ascii="Times New Roman" w:hAnsi="Times New Roman"/>
          <w:sz w:val="28"/>
          <w:szCs w:val="28"/>
        </w:rPr>
        <w:t xml:space="preserve">про </w:t>
      </w:r>
      <w:r w:rsidR="001C022A">
        <w:rPr>
          <w:rFonts w:ascii="Times New Roman" w:hAnsi="Times New Roman"/>
          <w:sz w:val="28"/>
          <w:szCs w:val="28"/>
        </w:rPr>
        <w:t xml:space="preserve">хід виконання рішення міської ради від 25.01.2012 №905 «Про затвердження міської Програми профілактики правопорушень на 2012-2015 роки» у </w:t>
      </w:r>
      <w:r w:rsidR="001C022A">
        <w:rPr>
          <w:rFonts w:ascii="Times New Roman" w:hAnsi="Times New Roman"/>
          <w:sz w:val="28"/>
          <w:szCs w:val="28"/>
          <w:lang w:val="en-US"/>
        </w:rPr>
        <w:t>I</w:t>
      </w:r>
      <w:r w:rsidR="001C022A">
        <w:rPr>
          <w:rFonts w:ascii="Times New Roman" w:hAnsi="Times New Roman"/>
          <w:sz w:val="28"/>
          <w:szCs w:val="28"/>
        </w:rPr>
        <w:t xml:space="preserve"> кварталі 2014 року </w:t>
      </w:r>
      <w:r>
        <w:rPr>
          <w:rFonts w:ascii="Times New Roman" w:hAnsi="Times New Roman"/>
          <w:sz w:val="28"/>
          <w:szCs w:val="28"/>
        </w:rPr>
        <w:t>(інформація додається).</w:t>
      </w:r>
    </w:p>
    <w:p w:rsidR="001C022A" w:rsidRDefault="00335D43" w:rsidP="001C022A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Інформацію </w:t>
      </w:r>
      <w:r>
        <w:rPr>
          <w:rFonts w:ascii="Times New Roman" w:hAnsi="Times New Roman"/>
          <w:sz w:val="28"/>
          <w:szCs w:val="28"/>
        </w:rPr>
        <w:t xml:space="preserve">про </w:t>
      </w:r>
      <w:r w:rsidR="001C022A">
        <w:rPr>
          <w:rFonts w:ascii="Times New Roman" w:hAnsi="Times New Roman"/>
          <w:sz w:val="28"/>
          <w:szCs w:val="28"/>
        </w:rPr>
        <w:t>хід виконання рішення міської ради від 25.01.2012 №905 «Про затвердження міської Програми профілактики правопорушень на 2012-2015 роки»</w:t>
      </w:r>
      <w:r>
        <w:rPr>
          <w:rFonts w:ascii="Times New Roman" w:hAnsi="Times New Roman"/>
          <w:sz w:val="28"/>
          <w:szCs w:val="28"/>
        </w:rPr>
        <w:t xml:space="preserve"> взяти до відома</w:t>
      </w:r>
      <w:r>
        <w:rPr>
          <w:sz w:val="28"/>
          <w:szCs w:val="28"/>
        </w:rPr>
        <w:t>.</w:t>
      </w:r>
    </w:p>
    <w:p w:rsidR="007940A3" w:rsidRDefault="007940A3" w:rsidP="001C022A">
      <w:pPr>
        <w:pStyle w:val="a3"/>
        <w:ind w:left="1701" w:hanging="1701"/>
        <w:jc w:val="both"/>
        <w:rPr>
          <w:b/>
          <w:sz w:val="28"/>
          <w:szCs w:val="28"/>
        </w:rPr>
      </w:pPr>
    </w:p>
    <w:p w:rsidR="001C022A" w:rsidRDefault="00335D43" w:rsidP="001C022A">
      <w:pPr>
        <w:pStyle w:val="a3"/>
        <w:ind w:left="1701" w:hanging="1701"/>
        <w:jc w:val="both"/>
        <w:rPr>
          <w:sz w:val="28"/>
          <w:szCs w:val="28"/>
        </w:rPr>
      </w:pPr>
      <w:r w:rsidRPr="001C022A">
        <w:rPr>
          <w:b/>
          <w:sz w:val="28"/>
          <w:szCs w:val="28"/>
        </w:rPr>
        <w:lastRenderedPageBreak/>
        <w:t>Голосували:</w:t>
      </w:r>
      <w:r w:rsidRPr="001C022A">
        <w:rPr>
          <w:sz w:val="28"/>
          <w:szCs w:val="28"/>
        </w:rPr>
        <w:t xml:space="preserve">  «За» -</w:t>
      </w:r>
      <w:r w:rsidR="001C022A" w:rsidRPr="001C022A">
        <w:rPr>
          <w:sz w:val="28"/>
          <w:szCs w:val="28"/>
        </w:rPr>
        <w:t>6</w:t>
      </w:r>
      <w:r w:rsidRPr="001C022A">
        <w:rPr>
          <w:sz w:val="28"/>
          <w:szCs w:val="28"/>
        </w:rPr>
        <w:t xml:space="preserve">, </w:t>
      </w:r>
    </w:p>
    <w:p w:rsidR="00335D43" w:rsidRDefault="00335D43" w:rsidP="001C022A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sz w:val="28"/>
          <w:szCs w:val="28"/>
        </w:rPr>
        <w:t>«Проти» - немає,</w:t>
      </w:r>
    </w:p>
    <w:p w:rsidR="00E535F4" w:rsidRDefault="00335D43" w:rsidP="001C022A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«Утримався» - немає</w:t>
      </w:r>
    </w:p>
    <w:p w:rsidR="001C022A" w:rsidRPr="001C022A" w:rsidRDefault="001C022A" w:rsidP="001C022A">
      <w:pPr>
        <w:pStyle w:val="a3"/>
        <w:ind w:left="4395" w:hanging="4395"/>
        <w:jc w:val="both"/>
        <w:rPr>
          <w:sz w:val="16"/>
          <w:szCs w:val="16"/>
        </w:rPr>
      </w:pPr>
    </w:p>
    <w:p w:rsidR="0089010B" w:rsidRDefault="0089010B" w:rsidP="0089010B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 w:rsidRPr="0089010B">
        <w:rPr>
          <w:sz w:val="28"/>
          <w:szCs w:val="28"/>
        </w:rPr>
        <w:t>З різних питань</w:t>
      </w:r>
      <w:r>
        <w:rPr>
          <w:sz w:val="28"/>
          <w:szCs w:val="28"/>
        </w:rPr>
        <w:t xml:space="preserve">: </w:t>
      </w:r>
    </w:p>
    <w:p w:rsidR="0089010B" w:rsidRDefault="0089010B" w:rsidP="0089010B">
      <w:pPr>
        <w:pStyle w:val="a3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335D43">
        <w:rPr>
          <w:b/>
          <w:sz w:val="28"/>
          <w:szCs w:val="28"/>
        </w:rPr>
        <w:t xml:space="preserve"> </w:t>
      </w:r>
      <w:r w:rsidR="00B72B08" w:rsidRPr="00D064A7">
        <w:rPr>
          <w:sz w:val="28"/>
          <w:szCs w:val="28"/>
        </w:rPr>
        <w:t>Палій Є.А.,</w:t>
      </w:r>
      <w:r w:rsidR="00B72B08">
        <w:rPr>
          <w:sz w:val="28"/>
          <w:szCs w:val="28"/>
        </w:rPr>
        <w:t xml:space="preserve"> голову постійної коміс</w:t>
      </w:r>
      <w:r w:rsidR="00CB5900">
        <w:rPr>
          <w:sz w:val="28"/>
          <w:szCs w:val="28"/>
        </w:rPr>
        <w:t xml:space="preserve">ії, яка нагадала членам комісії </w:t>
      </w:r>
      <w:r w:rsidR="00B72B08">
        <w:rPr>
          <w:sz w:val="28"/>
          <w:szCs w:val="28"/>
        </w:rPr>
        <w:t>надати пропозиції до плану роботи постійної комісії на друге півріччя 2014 року</w:t>
      </w:r>
      <w:r w:rsidR="007940A3">
        <w:rPr>
          <w:sz w:val="28"/>
          <w:szCs w:val="28"/>
        </w:rPr>
        <w:t>. Також зауважила на проблемне питання щодо проходження платежів органів місцевого самоврядування через органи Держк</w:t>
      </w:r>
      <w:bookmarkStart w:id="0" w:name="_GoBack"/>
      <w:bookmarkEnd w:id="0"/>
      <w:r w:rsidR="007940A3">
        <w:rPr>
          <w:sz w:val="28"/>
          <w:szCs w:val="28"/>
        </w:rPr>
        <w:t>азначейства</w:t>
      </w:r>
      <w:r>
        <w:rPr>
          <w:rFonts w:ascii="Times New Roman" w:hAnsi="Times New Roman"/>
          <w:sz w:val="28"/>
          <w:szCs w:val="28"/>
        </w:rPr>
        <w:t>;</w:t>
      </w:r>
    </w:p>
    <w:p w:rsidR="009C5928" w:rsidRDefault="0089010B" w:rsidP="0089010B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E535F4">
        <w:rPr>
          <w:b/>
          <w:sz w:val="28"/>
          <w:szCs w:val="28"/>
        </w:rPr>
        <w:t xml:space="preserve"> </w:t>
      </w:r>
      <w:r w:rsidR="00CB5900" w:rsidRPr="00D064A7">
        <w:rPr>
          <w:sz w:val="28"/>
          <w:szCs w:val="28"/>
        </w:rPr>
        <w:t>Колесника М.Ю.</w:t>
      </w:r>
      <w:r w:rsidR="00CB5900">
        <w:rPr>
          <w:sz w:val="28"/>
          <w:szCs w:val="28"/>
        </w:rPr>
        <w:t>, секретаря постійної комісії, який зауважив на факти порушень вимог щодо якості харчування в загальноосвітніх та дошкільних навчальних закладах, розташованих в Інгулецькому районі</w:t>
      </w:r>
      <w:r w:rsidR="00E535F4">
        <w:rPr>
          <w:sz w:val="28"/>
          <w:szCs w:val="28"/>
        </w:rPr>
        <w:t>.</w:t>
      </w:r>
      <w:r w:rsidR="00CB5900">
        <w:rPr>
          <w:sz w:val="28"/>
          <w:szCs w:val="28"/>
        </w:rPr>
        <w:t xml:space="preserve"> </w:t>
      </w:r>
    </w:p>
    <w:p w:rsidR="00E535F4" w:rsidRDefault="00E535F4" w:rsidP="0089010B">
      <w:pPr>
        <w:pStyle w:val="a3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Виступили:  </w:t>
      </w:r>
      <w:r>
        <w:rPr>
          <w:sz w:val="28"/>
          <w:szCs w:val="28"/>
        </w:rPr>
        <w:t>Палій Є.А., Дербас В.Г.</w:t>
      </w:r>
      <w:r w:rsidR="001C44F4">
        <w:rPr>
          <w:sz w:val="28"/>
          <w:szCs w:val="28"/>
        </w:rPr>
        <w:t xml:space="preserve">, </w:t>
      </w:r>
      <w:r w:rsidR="00CB5900">
        <w:rPr>
          <w:sz w:val="28"/>
          <w:szCs w:val="28"/>
        </w:rPr>
        <w:t>Вернигор В.П.</w:t>
      </w:r>
      <w:r w:rsidR="00FA7D2A">
        <w:rPr>
          <w:sz w:val="28"/>
          <w:szCs w:val="28"/>
        </w:rPr>
        <w:t xml:space="preserve">, Олійник В.М., </w:t>
      </w:r>
      <w:r w:rsidR="00CB5900">
        <w:rPr>
          <w:sz w:val="28"/>
          <w:szCs w:val="28"/>
        </w:rPr>
        <w:t>Діхтяр Ю.С.</w:t>
      </w:r>
      <w:r w:rsidR="00FA7D2A">
        <w:rPr>
          <w:sz w:val="28"/>
          <w:szCs w:val="28"/>
        </w:rPr>
        <w:t>, Шовгеля О.М.</w:t>
      </w:r>
    </w:p>
    <w:p w:rsidR="00335D43" w:rsidRDefault="00E535F4" w:rsidP="00CB5900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</w:t>
      </w:r>
      <w:r w:rsidR="00D064A7" w:rsidRPr="00D064A7">
        <w:rPr>
          <w:b/>
          <w:sz w:val="28"/>
          <w:szCs w:val="28"/>
        </w:rPr>
        <w:t>1</w:t>
      </w:r>
      <w:r w:rsidR="00335D43" w:rsidRPr="00D064A7">
        <w:rPr>
          <w:b/>
          <w:sz w:val="28"/>
          <w:szCs w:val="28"/>
        </w:rPr>
        <w:t>.</w:t>
      </w:r>
      <w:r w:rsidR="00335D43">
        <w:rPr>
          <w:sz w:val="28"/>
          <w:szCs w:val="28"/>
        </w:rPr>
        <w:t xml:space="preserve"> </w:t>
      </w:r>
      <w:r w:rsidR="00D064A7">
        <w:rPr>
          <w:sz w:val="28"/>
          <w:szCs w:val="28"/>
        </w:rPr>
        <w:t xml:space="preserve">Розглянути можливість </w:t>
      </w:r>
      <w:r w:rsidR="007940A3">
        <w:rPr>
          <w:sz w:val="28"/>
          <w:szCs w:val="28"/>
        </w:rPr>
        <w:t>з</w:t>
      </w:r>
      <w:r w:rsidR="00335D43">
        <w:rPr>
          <w:sz w:val="28"/>
          <w:szCs w:val="28"/>
        </w:rPr>
        <w:t>верн</w:t>
      </w:r>
      <w:r w:rsidR="00D064A7">
        <w:rPr>
          <w:sz w:val="28"/>
          <w:szCs w:val="28"/>
        </w:rPr>
        <w:t>ення</w:t>
      </w:r>
      <w:r w:rsidR="00335D43">
        <w:rPr>
          <w:sz w:val="28"/>
          <w:szCs w:val="28"/>
        </w:rPr>
        <w:t xml:space="preserve"> </w:t>
      </w:r>
      <w:r w:rsidR="00D064A7">
        <w:rPr>
          <w:sz w:val="28"/>
          <w:szCs w:val="28"/>
        </w:rPr>
        <w:t xml:space="preserve">постійної комісії </w:t>
      </w:r>
      <w:r w:rsidR="00335D43">
        <w:rPr>
          <w:sz w:val="28"/>
          <w:szCs w:val="28"/>
        </w:rPr>
        <w:t xml:space="preserve">до прем’єр-міністра України з питання </w:t>
      </w:r>
      <w:r w:rsidR="00141E0A">
        <w:rPr>
          <w:sz w:val="28"/>
          <w:szCs w:val="28"/>
        </w:rPr>
        <w:t>проходження платежів</w:t>
      </w:r>
      <w:r w:rsidR="0020001F">
        <w:rPr>
          <w:sz w:val="28"/>
          <w:szCs w:val="28"/>
        </w:rPr>
        <w:t xml:space="preserve"> через органи Держказначейства України.</w:t>
      </w:r>
      <w:r w:rsidR="00141E0A">
        <w:rPr>
          <w:sz w:val="28"/>
          <w:szCs w:val="28"/>
        </w:rPr>
        <w:t xml:space="preserve"> </w:t>
      </w:r>
    </w:p>
    <w:p w:rsidR="00335D43" w:rsidRPr="00E535F4" w:rsidRDefault="00335D43" w:rsidP="00CB5900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D064A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Фінансовому управлінню виконкому міськради (</w:t>
      </w:r>
      <w:proofErr w:type="spellStart"/>
      <w:r>
        <w:rPr>
          <w:sz w:val="28"/>
          <w:szCs w:val="28"/>
        </w:rPr>
        <w:t>Рожко</w:t>
      </w:r>
      <w:proofErr w:type="spellEnd"/>
      <w:r>
        <w:rPr>
          <w:sz w:val="28"/>
          <w:szCs w:val="28"/>
        </w:rPr>
        <w:t xml:space="preserve"> О.В.) надати постійній комісії інформаці</w:t>
      </w:r>
      <w:r w:rsidR="00141E0A">
        <w:rPr>
          <w:sz w:val="28"/>
          <w:szCs w:val="28"/>
        </w:rPr>
        <w:t>йні матеріали</w:t>
      </w:r>
      <w:r>
        <w:rPr>
          <w:sz w:val="28"/>
          <w:szCs w:val="28"/>
        </w:rPr>
        <w:t xml:space="preserve"> </w:t>
      </w:r>
      <w:r w:rsidR="00141E0A">
        <w:rPr>
          <w:sz w:val="28"/>
          <w:szCs w:val="28"/>
        </w:rPr>
        <w:t>, необхідні для підготовки звернення.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335D43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89010B" w:rsidRDefault="0089010B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9C5928" w:rsidRDefault="009C5928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Pr="007940A3" w:rsidRDefault="00A906F8" w:rsidP="00830774">
      <w:pPr>
        <w:pStyle w:val="a3"/>
        <w:ind w:left="1418" w:hanging="1418"/>
        <w:jc w:val="both"/>
        <w:rPr>
          <w:sz w:val="16"/>
          <w:szCs w:val="16"/>
        </w:rPr>
      </w:pPr>
    </w:p>
    <w:p w:rsidR="009A3A92" w:rsidRDefault="0057044B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 w:rsidR="00B91356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Є.Палій</w:t>
      </w:r>
    </w:p>
    <w:p w:rsidR="00141260" w:rsidRDefault="00141260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141260" w:rsidRPr="00335D43" w:rsidRDefault="00335D43" w:rsidP="00335D43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 комісії    </w:t>
      </w:r>
      <w:r w:rsidR="00141260" w:rsidRPr="00335D43">
        <w:rPr>
          <w:b/>
          <w:sz w:val="28"/>
          <w:szCs w:val="28"/>
        </w:rPr>
        <w:t xml:space="preserve">                                        М.Колесник</w:t>
      </w:r>
    </w:p>
    <w:p w:rsidR="0091632E" w:rsidRPr="00785EB2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91632E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B9" w:rsidRDefault="00603CB9" w:rsidP="00A906F8">
      <w:pPr>
        <w:spacing w:after="0" w:line="240" w:lineRule="auto"/>
      </w:pPr>
      <w:r>
        <w:separator/>
      </w:r>
    </w:p>
  </w:endnote>
  <w:endnote w:type="continuationSeparator" w:id="0">
    <w:p w:rsidR="00603CB9" w:rsidRDefault="00603CB9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B9" w:rsidRDefault="00603CB9" w:rsidP="00A906F8">
      <w:pPr>
        <w:spacing w:after="0" w:line="240" w:lineRule="auto"/>
      </w:pPr>
      <w:r>
        <w:separator/>
      </w:r>
    </w:p>
  </w:footnote>
  <w:footnote w:type="continuationSeparator" w:id="0">
    <w:p w:rsidR="00603CB9" w:rsidRDefault="00603CB9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4A7" w:rsidRPr="00D064A7">
          <w:rPr>
            <w:noProof/>
            <w:lang w:val="ru-RU"/>
          </w:rPr>
          <w:t>3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C23DD1"/>
    <w:multiLevelType w:val="hybridMultilevel"/>
    <w:tmpl w:val="7046A7B2"/>
    <w:lvl w:ilvl="0" w:tplc="24E81D18">
      <w:start w:val="2"/>
      <w:numFmt w:val="bullet"/>
      <w:lvlText w:val="-"/>
      <w:lvlJc w:val="left"/>
      <w:pPr>
        <w:ind w:left="201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">
    <w:nsid w:val="1BC86DF4"/>
    <w:multiLevelType w:val="hybridMultilevel"/>
    <w:tmpl w:val="5F106B12"/>
    <w:lvl w:ilvl="0" w:tplc="14EE6FD2">
      <w:start w:val="23"/>
      <w:numFmt w:val="bullet"/>
      <w:lvlText w:val="-"/>
      <w:lvlJc w:val="left"/>
      <w:pPr>
        <w:ind w:left="19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DD1"/>
    <w:rsid w:val="0008263A"/>
    <w:rsid w:val="0009091D"/>
    <w:rsid w:val="000A392A"/>
    <w:rsid w:val="000A678E"/>
    <w:rsid w:val="000C0BD0"/>
    <w:rsid w:val="000C31AE"/>
    <w:rsid w:val="000D03E4"/>
    <w:rsid w:val="000E3B20"/>
    <w:rsid w:val="00136B6F"/>
    <w:rsid w:val="00141260"/>
    <w:rsid w:val="00141E0A"/>
    <w:rsid w:val="0014623E"/>
    <w:rsid w:val="00146786"/>
    <w:rsid w:val="001470E7"/>
    <w:rsid w:val="00165519"/>
    <w:rsid w:val="00175D73"/>
    <w:rsid w:val="001C022A"/>
    <w:rsid w:val="001C44F4"/>
    <w:rsid w:val="001D0F27"/>
    <w:rsid w:val="001D73D7"/>
    <w:rsid w:val="001E0AF0"/>
    <w:rsid w:val="001F6528"/>
    <w:rsid w:val="0020001F"/>
    <w:rsid w:val="00233FCB"/>
    <w:rsid w:val="0027583F"/>
    <w:rsid w:val="00281CAA"/>
    <w:rsid w:val="00295F41"/>
    <w:rsid w:val="002B447A"/>
    <w:rsid w:val="002F463D"/>
    <w:rsid w:val="00325854"/>
    <w:rsid w:val="00331C4B"/>
    <w:rsid w:val="00335D43"/>
    <w:rsid w:val="0034130F"/>
    <w:rsid w:val="00365463"/>
    <w:rsid w:val="003B1B74"/>
    <w:rsid w:val="003D310C"/>
    <w:rsid w:val="003E444E"/>
    <w:rsid w:val="00404A5A"/>
    <w:rsid w:val="00443591"/>
    <w:rsid w:val="00481DA6"/>
    <w:rsid w:val="00484A04"/>
    <w:rsid w:val="004A357E"/>
    <w:rsid w:val="004E01A5"/>
    <w:rsid w:val="004F0EC8"/>
    <w:rsid w:val="004F54DD"/>
    <w:rsid w:val="00531F12"/>
    <w:rsid w:val="00532B47"/>
    <w:rsid w:val="00543773"/>
    <w:rsid w:val="00552E27"/>
    <w:rsid w:val="005611EE"/>
    <w:rsid w:val="0057044B"/>
    <w:rsid w:val="005B0FE7"/>
    <w:rsid w:val="005B6AE9"/>
    <w:rsid w:val="005C7CA3"/>
    <w:rsid w:val="00603CB9"/>
    <w:rsid w:val="006123B8"/>
    <w:rsid w:val="00631441"/>
    <w:rsid w:val="00647BF0"/>
    <w:rsid w:val="00656FE4"/>
    <w:rsid w:val="00677B54"/>
    <w:rsid w:val="006A4CFF"/>
    <w:rsid w:val="006D39EB"/>
    <w:rsid w:val="006F524A"/>
    <w:rsid w:val="00703301"/>
    <w:rsid w:val="00707EE6"/>
    <w:rsid w:val="0072229D"/>
    <w:rsid w:val="007226A1"/>
    <w:rsid w:val="00732B03"/>
    <w:rsid w:val="00765B90"/>
    <w:rsid w:val="00767A69"/>
    <w:rsid w:val="007772A5"/>
    <w:rsid w:val="00785738"/>
    <w:rsid w:val="00785EB2"/>
    <w:rsid w:val="00793E53"/>
    <w:rsid w:val="007940A3"/>
    <w:rsid w:val="007A598C"/>
    <w:rsid w:val="007B0859"/>
    <w:rsid w:val="007B5D34"/>
    <w:rsid w:val="007C0989"/>
    <w:rsid w:val="007C4D59"/>
    <w:rsid w:val="007C7A4B"/>
    <w:rsid w:val="007E3377"/>
    <w:rsid w:val="00813515"/>
    <w:rsid w:val="00826EF9"/>
    <w:rsid w:val="008302A8"/>
    <w:rsid w:val="00830774"/>
    <w:rsid w:val="0089010B"/>
    <w:rsid w:val="008C362B"/>
    <w:rsid w:val="008C5BD3"/>
    <w:rsid w:val="0091632E"/>
    <w:rsid w:val="00925DA4"/>
    <w:rsid w:val="00926C8E"/>
    <w:rsid w:val="00942DC4"/>
    <w:rsid w:val="0098182D"/>
    <w:rsid w:val="009A3A92"/>
    <w:rsid w:val="009A5540"/>
    <w:rsid w:val="009B54EA"/>
    <w:rsid w:val="009C2480"/>
    <w:rsid w:val="009C4053"/>
    <w:rsid w:val="009C5928"/>
    <w:rsid w:val="00A25BC7"/>
    <w:rsid w:val="00A34714"/>
    <w:rsid w:val="00A4033D"/>
    <w:rsid w:val="00A463A6"/>
    <w:rsid w:val="00A52E9E"/>
    <w:rsid w:val="00A5518B"/>
    <w:rsid w:val="00A841B5"/>
    <w:rsid w:val="00A86FEC"/>
    <w:rsid w:val="00A906F8"/>
    <w:rsid w:val="00AA0AE1"/>
    <w:rsid w:val="00AA2A9B"/>
    <w:rsid w:val="00AC7359"/>
    <w:rsid w:val="00AF3E58"/>
    <w:rsid w:val="00B27962"/>
    <w:rsid w:val="00B51C80"/>
    <w:rsid w:val="00B72B08"/>
    <w:rsid w:val="00B91356"/>
    <w:rsid w:val="00BC4C1E"/>
    <w:rsid w:val="00BE0BC3"/>
    <w:rsid w:val="00BF5A18"/>
    <w:rsid w:val="00C04519"/>
    <w:rsid w:val="00C14D12"/>
    <w:rsid w:val="00C214EA"/>
    <w:rsid w:val="00C63F60"/>
    <w:rsid w:val="00C664E4"/>
    <w:rsid w:val="00CB5900"/>
    <w:rsid w:val="00CE26F8"/>
    <w:rsid w:val="00D064A7"/>
    <w:rsid w:val="00D22A0B"/>
    <w:rsid w:val="00D47646"/>
    <w:rsid w:val="00D7440D"/>
    <w:rsid w:val="00DB134C"/>
    <w:rsid w:val="00DC15C5"/>
    <w:rsid w:val="00DC5558"/>
    <w:rsid w:val="00DE775C"/>
    <w:rsid w:val="00E323DE"/>
    <w:rsid w:val="00E44648"/>
    <w:rsid w:val="00E535F4"/>
    <w:rsid w:val="00E5599E"/>
    <w:rsid w:val="00E5675B"/>
    <w:rsid w:val="00E81ADE"/>
    <w:rsid w:val="00ED28BE"/>
    <w:rsid w:val="00F0184E"/>
    <w:rsid w:val="00F068D7"/>
    <w:rsid w:val="00F20C14"/>
    <w:rsid w:val="00F45A7F"/>
    <w:rsid w:val="00F6072D"/>
    <w:rsid w:val="00F64186"/>
    <w:rsid w:val="00FA7D2A"/>
    <w:rsid w:val="00FD2AB0"/>
    <w:rsid w:val="00FD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1DE8-9D22-422A-A060-2489EF7A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3002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15</cp:revision>
  <cp:lastPrinted>2014-05-27T11:48:00Z</cp:lastPrinted>
  <dcterms:created xsi:type="dcterms:W3CDTF">2014-03-26T13:12:00Z</dcterms:created>
  <dcterms:modified xsi:type="dcterms:W3CDTF">2014-05-27T11:51:00Z</dcterms:modified>
</cp:coreProperties>
</file>